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CC0" w:rsidRPr="008D2AE3" w:rsidRDefault="00C474FF" w:rsidP="008710C3">
      <w:pPr>
        <w:jc w:val="center"/>
        <w:rPr>
          <w:rFonts w:ascii="Calibri" w:hAnsi="Calibri"/>
          <w:color w:val="1F497D"/>
          <w:sz w:val="4"/>
          <w:szCs w:val="4"/>
        </w:rPr>
      </w:pPr>
      <w:bookmarkStart w:id="0" w:name="_GoBack"/>
      <w:bookmarkEnd w:id="0"/>
      <w:r w:rsidRPr="008D2AE3">
        <w:rPr>
          <w:noProof/>
          <w:sz w:val="4"/>
          <w:szCs w:val="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9976485</wp:posOffset>
            </wp:positionH>
            <wp:positionV relativeFrom="paragraph">
              <wp:posOffset>-2458085</wp:posOffset>
            </wp:positionV>
            <wp:extent cx="7538085" cy="11182350"/>
            <wp:effectExtent l="0" t="0" r="0" b="0"/>
            <wp:wrapNone/>
            <wp:docPr id="4" name="Рисунок 2" descr="78_infolist_spodpisyu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8_infolist_spodpisyu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118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7551420</wp:posOffset>
            </wp:positionH>
            <wp:positionV relativeFrom="paragraph">
              <wp:posOffset>-1096010</wp:posOffset>
            </wp:positionV>
            <wp:extent cx="7538085" cy="10894060"/>
            <wp:effectExtent l="0" t="0" r="0" b="0"/>
            <wp:wrapNone/>
            <wp:docPr id="10" name="Рисунок 2" descr="78_infolist_spodpisyu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8_infolist_spodpisyu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89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32"/>
          <w:szCs w:val="25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7629525</wp:posOffset>
            </wp:positionH>
            <wp:positionV relativeFrom="paragraph">
              <wp:posOffset>-518795</wp:posOffset>
            </wp:positionV>
            <wp:extent cx="7538085" cy="10894060"/>
            <wp:effectExtent l="0" t="0" r="0" b="0"/>
            <wp:wrapNone/>
            <wp:docPr id="7" name="Рисунок 2" descr="78_infolist_spodpisyu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8_infolist_spodpisyu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89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18E" w:rsidRDefault="00B0318E" w:rsidP="00B0318E">
      <w:pPr>
        <w:autoSpaceDE w:val="0"/>
        <w:autoSpaceDN w:val="0"/>
        <w:adjustRightInd w:val="0"/>
        <w:spacing w:after="240"/>
        <w:ind w:firstLine="709"/>
        <w:jc w:val="center"/>
        <w:rPr>
          <w:rFonts w:ascii="Calibri" w:hAnsi="Calibri"/>
          <w:b/>
          <w:color w:val="244061"/>
          <w:sz w:val="52"/>
          <w:szCs w:val="42"/>
        </w:rPr>
      </w:pPr>
      <w:r w:rsidRPr="00B0318E">
        <w:rPr>
          <w:rFonts w:ascii="Calibri" w:hAnsi="Calibri"/>
          <w:b/>
          <w:color w:val="244061"/>
          <w:sz w:val="52"/>
          <w:szCs w:val="42"/>
        </w:rPr>
        <w:t>О ЛЬГОТЕ ПО ЗЕМЕЛЬНОМУ НАЛОГУ</w:t>
      </w:r>
    </w:p>
    <w:p w:rsidR="00B0318E" w:rsidRPr="00B0318E" w:rsidRDefault="00B0318E" w:rsidP="00B0318E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Cs w:val="42"/>
        </w:rPr>
      </w:pPr>
      <w:r w:rsidRPr="00B0318E">
        <w:rPr>
          <w:rFonts w:ascii="Calibri" w:hAnsi="Calibri"/>
          <w:color w:val="000000"/>
          <w:szCs w:val="42"/>
        </w:rPr>
        <w:t>С 2017 года действует налоговый вычет, уменьшающий земельный налог на величину кадастровой стоимости 600 кв.м. площади земельного участка. Так, если площадь участка составляет не более 6 соток – налог взиматься не будет, а если площадь участка превышает 6 соток – налог будет рассчитан за оставшуюся площадь. Вычет предоставляется в отношении одного земельного участка по выбору налогоплательщика.</w:t>
      </w:r>
    </w:p>
    <w:p w:rsidR="00B0318E" w:rsidRPr="00B0318E" w:rsidRDefault="00B0318E" w:rsidP="00B0318E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Cs w:val="42"/>
        </w:rPr>
      </w:pPr>
      <w:r w:rsidRPr="00B0318E">
        <w:rPr>
          <w:rFonts w:ascii="Calibri" w:hAnsi="Calibri"/>
          <w:color w:val="000000"/>
          <w:szCs w:val="42"/>
        </w:rPr>
        <w:t xml:space="preserve">Вычет применяется для категорий лиц, указанных в п. 5 ст. 391 НК РФ (Герои Советского Союза, Российской Федерации, инвалиды I и II групп, инвалиды с детства, ветераны Великой Отечественной войны и боевых действий и т.д.), а также для всех пенсионеров и лиц, соответствующих условиям, необходимым для назначения пенсии в соответствии с законодательством РФ, действовавшим на 31.12.2018. </w:t>
      </w:r>
    </w:p>
    <w:p w:rsidR="00B0318E" w:rsidRDefault="00B0318E" w:rsidP="00B0318E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Cs w:val="42"/>
        </w:rPr>
      </w:pPr>
      <w:r w:rsidRPr="00B0318E">
        <w:rPr>
          <w:rFonts w:ascii="Calibri" w:hAnsi="Calibri"/>
          <w:color w:val="000000"/>
          <w:szCs w:val="42"/>
        </w:rPr>
        <w:t>Налогоплательщики, имеющие право на вычет, предоставляют заявление о праве на льготы (в случае, если ранее заяв</w:t>
      </w:r>
      <w:r>
        <w:rPr>
          <w:rFonts w:ascii="Calibri" w:hAnsi="Calibri"/>
          <w:color w:val="000000"/>
          <w:szCs w:val="42"/>
        </w:rPr>
        <w:t>ление на льготы не подавалось).</w:t>
      </w:r>
    </w:p>
    <w:p w:rsidR="00B0318E" w:rsidRPr="00B0318E" w:rsidRDefault="00B0318E" w:rsidP="00B0318E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Cs w:val="42"/>
        </w:rPr>
      </w:pPr>
      <w:r w:rsidRPr="00B0318E">
        <w:rPr>
          <w:rFonts w:ascii="Calibri" w:hAnsi="Calibri"/>
          <w:color w:val="000000"/>
          <w:szCs w:val="42"/>
        </w:rPr>
        <w:t xml:space="preserve">Налогоплательщик, имеющий два или более участков, может выбрать тот, в отношении которого будет действовать вычет, и направить уведомление об этом в любой налоговый </w:t>
      </w:r>
      <w:proofErr w:type="gramStart"/>
      <w:r w:rsidRPr="00B0318E">
        <w:rPr>
          <w:rFonts w:ascii="Calibri" w:hAnsi="Calibri"/>
          <w:color w:val="000000"/>
          <w:szCs w:val="42"/>
        </w:rPr>
        <w:t>орган  до</w:t>
      </w:r>
      <w:proofErr w:type="gramEnd"/>
      <w:r w:rsidRPr="00B0318E">
        <w:rPr>
          <w:rFonts w:ascii="Calibri" w:hAnsi="Calibri"/>
          <w:color w:val="000000"/>
          <w:szCs w:val="42"/>
        </w:rPr>
        <w:t xml:space="preserve"> 1 ноября года, являющегося налоговым периодом, начиная с которого применяется налоговый вычет.</w:t>
      </w:r>
    </w:p>
    <w:p w:rsidR="00B0318E" w:rsidRPr="00B0318E" w:rsidRDefault="00B0318E" w:rsidP="00B0318E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Cs w:val="42"/>
        </w:rPr>
      </w:pPr>
      <w:r w:rsidRPr="00B0318E">
        <w:rPr>
          <w:rFonts w:ascii="Calibri" w:hAnsi="Calibri"/>
          <w:color w:val="000000"/>
          <w:szCs w:val="42"/>
        </w:rPr>
        <w:t xml:space="preserve">Если такое уведомление не поступит от налогоплательщика, то вычет будет автоматически применен в отношении одного земельного участка с максимальной исчисленной суммой налога. </w:t>
      </w:r>
    </w:p>
    <w:p w:rsidR="00B0318E" w:rsidRPr="00B0318E" w:rsidRDefault="00B0318E" w:rsidP="00B0318E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Cs w:val="42"/>
        </w:rPr>
      </w:pPr>
      <w:r w:rsidRPr="00B0318E">
        <w:rPr>
          <w:rFonts w:ascii="Calibri" w:hAnsi="Calibri"/>
          <w:color w:val="000000"/>
          <w:szCs w:val="42"/>
        </w:rPr>
        <w:t>Предоставление вычета на земельный участок не отменяет права налогоплательщика на получение льготы по земельному налогу, установленной Законом Санкт-Петербурга от 23.11.2012 № 617-105 "О земельном налоге в Санкт-Петербурге".</w:t>
      </w:r>
    </w:p>
    <w:p w:rsidR="00B0318E" w:rsidRPr="00B0318E" w:rsidRDefault="00B0318E" w:rsidP="00B0318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42"/>
        </w:rPr>
      </w:pPr>
      <w:r w:rsidRPr="00B0318E">
        <w:rPr>
          <w:rFonts w:ascii="Calibri" w:hAnsi="Calibri"/>
          <w:color w:val="000000"/>
          <w:szCs w:val="42"/>
        </w:rPr>
        <w:t>Заявление о предоставлении налоговой льготы предоставляется по форме, утвержденной Приказом ФНС России от 14.11.2017 №ММВ-7-21/897.</w:t>
      </w:r>
    </w:p>
    <w:p w:rsidR="00B0318E" w:rsidRPr="00B0318E" w:rsidRDefault="00B0318E" w:rsidP="00B0318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42"/>
        </w:rPr>
      </w:pPr>
      <w:r w:rsidRPr="00B0318E">
        <w:rPr>
          <w:rFonts w:ascii="Calibri" w:hAnsi="Calibri"/>
          <w:color w:val="000000"/>
          <w:szCs w:val="42"/>
        </w:rPr>
        <w:t>Заявление можно подать в любой налоговый орган по выбору налогоплательщика любым из следующих способов:</w:t>
      </w:r>
    </w:p>
    <w:p w:rsidR="00B0318E" w:rsidRPr="00B0318E" w:rsidRDefault="00B0318E" w:rsidP="00B0318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42"/>
        </w:rPr>
      </w:pPr>
      <w:r w:rsidRPr="00B0318E">
        <w:rPr>
          <w:rFonts w:ascii="Calibri" w:hAnsi="Calibri"/>
          <w:color w:val="000000"/>
          <w:szCs w:val="42"/>
        </w:rPr>
        <w:t>-  лично (через законного или уполномоченного представителя);</w:t>
      </w:r>
      <w:r w:rsidR="00A20EF0" w:rsidRPr="00A20EF0">
        <w:rPr>
          <w:rFonts w:ascii="Calibri" w:hAnsi="Calibri"/>
          <w:sz w:val="18"/>
          <w:szCs w:val="28"/>
        </w:rPr>
        <w:t xml:space="preserve"> </w:t>
      </w:r>
    </w:p>
    <w:p w:rsidR="00B0318E" w:rsidRPr="00B0318E" w:rsidRDefault="00B0318E" w:rsidP="00B0318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42"/>
        </w:rPr>
      </w:pPr>
      <w:r w:rsidRPr="00B0318E">
        <w:rPr>
          <w:rFonts w:ascii="Calibri" w:hAnsi="Calibri"/>
          <w:color w:val="000000"/>
          <w:szCs w:val="42"/>
        </w:rPr>
        <w:t>- с помощью электронного сервиса «Личный кабинет налогоплательщика для физических лиц» на официальном сайте ФНС России nalog.ru;</w:t>
      </w:r>
    </w:p>
    <w:p w:rsidR="00B0318E" w:rsidRPr="00B0318E" w:rsidRDefault="00B0318E" w:rsidP="00B0318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42"/>
        </w:rPr>
      </w:pPr>
      <w:r w:rsidRPr="00B0318E">
        <w:rPr>
          <w:rFonts w:ascii="Calibri" w:hAnsi="Calibri"/>
          <w:color w:val="000000"/>
          <w:szCs w:val="42"/>
        </w:rPr>
        <w:t>- по почте;</w:t>
      </w:r>
      <w:r w:rsidR="00A20EF0" w:rsidRPr="00A20EF0">
        <w:rPr>
          <w:rFonts w:ascii="Calibri" w:hAnsi="Calibri"/>
          <w:sz w:val="18"/>
          <w:szCs w:val="28"/>
        </w:rPr>
        <w:t xml:space="preserve"> </w:t>
      </w:r>
    </w:p>
    <w:p w:rsidR="00B0318E" w:rsidRPr="00B0318E" w:rsidRDefault="00B0318E" w:rsidP="00B0318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42"/>
        </w:rPr>
      </w:pPr>
      <w:r w:rsidRPr="00B0318E">
        <w:rPr>
          <w:rFonts w:ascii="Calibri" w:hAnsi="Calibri"/>
          <w:color w:val="000000"/>
          <w:szCs w:val="42"/>
        </w:rPr>
        <w:t>- через любое отделение Санкт-Петербургского государственного учреждения «Многофункциональный центр предоставления государственных услуг».</w:t>
      </w:r>
    </w:p>
    <w:p w:rsidR="00671A66" w:rsidRPr="00B0318E" w:rsidRDefault="00C474FF" w:rsidP="00B0318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28"/>
        </w:rPr>
      </w:pPr>
      <w:r>
        <w:rPr>
          <w:rFonts w:ascii="Calibri" w:hAnsi="Calibri"/>
          <w:noProof/>
          <w:sz w:val="1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6474460" cy="835025"/>
            <wp:effectExtent l="0" t="0" r="0" b="0"/>
            <wp:wrapTight wrapText="bothSides">
              <wp:wrapPolygon edited="0">
                <wp:start x="0" y="0"/>
                <wp:lineTo x="0" y="21189"/>
                <wp:lineTo x="21545" y="21189"/>
                <wp:lineTo x="21545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18E" w:rsidRPr="00B0318E" w:rsidRDefault="00B0318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28"/>
        </w:rPr>
      </w:pPr>
    </w:p>
    <w:sectPr w:rsidR="00B0318E" w:rsidRPr="00B0318E" w:rsidSect="005D7821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D37" w:rsidRDefault="00202D37" w:rsidP="00E2785A">
      <w:r>
        <w:separator/>
      </w:r>
    </w:p>
  </w:endnote>
  <w:endnote w:type="continuationSeparator" w:id="0">
    <w:p w:rsidR="00202D37" w:rsidRDefault="00202D37" w:rsidP="00E2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D37" w:rsidRDefault="00202D37" w:rsidP="00E2785A">
      <w:r>
        <w:separator/>
      </w:r>
    </w:p>
  </w:footnote>
  <w:footnote w:type="continuationSeparator" w:id="0">
    <w:p w:rsidR="00202D37" w:rsidRDefault="00202D37" w:rsidP="00E2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6C7C"/>
    <w:multiLevelType w:val="hybridMultilevel"/>
    <w:tmpl w:val="9742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D063B"/>
    <w:multiLevelType w:val="hybridMultilevel"/>
    <w:tmpl w:val="135E51E2"/>
    <w:lvl w:ilvl="0" w:tplc="A39E87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9C6666"/>
    <w:multiLevelType w:val="hybridMultilevel"/>
    <w:tmpl w:val="23167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1403C"/>
    <w:multiLevelType w:val="hybridMultilevel"/>
    <w:tmpl w:val="E1D2C60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EC05AA9"/>
    <w:multiLevelType w:val="hybridMultilevel"/>
    <w:tmpl w:val="2F9037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C3"/>
    <w:rsid w:val="000655FF"/>
    <w:rsid w:val="0008607C"/>
    <w:rsid w:val="0009104C"/>
    <w:rsid w:val="000932F1"/>
    <w:rsid w:val="000A4252"/>
    <w:rsid w:val="000C6871"/>
    <w:rsid w:val="000D2D05"/>
    <w:rsid w:val="000E36BE"/>
    <w:rsid w:val="00104FCA"/>
    <w:rsid w:val="0010662C"/>
    <w:rsid w:val="00132A82"/>
    <w:rsid w:val="00143641"/>
    <w:rsid w:val="0015785A"/>
    <w:rsid w:val="00172C30"/>
    <w:rsid w:val="001A4BE9"/>
    <w:rsid w:val="001D0DE3"/>
    <w:rsid w:val="001E7A47"/>
    <w:rsid w:val="00202D37"/>
    <w:rsid w:val="00231FA1"/>
    <w:rsid w:val="00233DA5"/>
    <w:rsid w:val="00241D31"/>
    <w:rsid w:val="002549B6"/>
    <w:rsid w:val="00265B3E"/>
    <w:rsid w:val="00267D4F"/>
    <w:rsid w:val="00294609"/>
    <w:rsid w:val="002A7407"/>
    <w:rsid w:val="002D6828"/>
    <w:rsid w:val="003021D6"/>
    <w:rsid w:val="0030313E"/>
    <w:rsid w:val="00310436"/>
    <w:rsid w:val="00323071"/>
    <w:rsid w:val="0032339A"/>
    <w:rsid w:val="00327380"/>
    <w:rsid w:val="00343B85"/>
    <w:rsid w:val="0037635C"/>
    <w:rsid w:val="00382B63"/>
    <w:rsid w:val="00386526"/>
    <w:rsid w:val="00391136"/>
    <w:rsid w:val="003C0BE8"/>
    <w:rsid w:val="003C70E5"/>
    <w:rsid w:val="003D7403"/>
    <w:rsid w:val="00427F52"/>
    <w:rsid w:val="00436494"/>
    <w:rsid w:val="00480D67"/>
    <w:rsid w:val="0048702C"/>
    <w:rsid w:val="00524E6F"/>
    <w:rsid w:val="00527C29"/>
    <w:rsid w:val="0053100C"/>
    <w:rsid w:val="00531293"/>
    <w:rsid w:val="00552EF0"/>
    <w:rsid w:val="00565E05"/>
    <w:rsid w:val="00573ED7"/>
    <w:rsid w:val="005C150F"/>
    <w:rsid w:val="005D4AB8"/>
    <w:rsid w:val="005D65E6"/>
    <w:rsid w:val="005D7821"/>
    <w:rsid w:val="00624239"/>
    <w:rsid w:val="006242D3"/>
    <w:rsid w:val="00627713"/>
    <w:rsid w:val="00671A66"/>
    <w:rsid w:val="00671A9F"/>
    <w:rsid w:val="0068028D"/>
    <w:rsid w:val="006A7630"/>
    <w:rsid w:val="006D42AA"/>
    <w:rsid w:val="006F5E49"/>
    <w:rsid w:val="006F6485"/>
    <w:rsid w:val="007114F0"/>
    <w:rsid w:val="00720DDF"/>
    <w:rsid w:val="00737513"/>
    <w:rsid w:val="00773780"/>
    <w:rsid w:val="0079728B"/>
    <w:rsid w:val="007B7D51"/>
    <w:rsid w:val="007C08AB"/>
    <w:rsid w:val="007E5468"/>
    <w:rsid w:val="007F71A7"/>
    <w:rsid w:val="008111F5"/>
    <w:rsid w:val="00827D7B"/>
    <w:rsid w:val="00836524"/>
    <w:rsid w:val="00865567"/>
    <w:rsid w:val="008710C3"/>
    <w:rsid w:val="008754ED"/>
    <w:rsid w:val="00897DCC"/>
    <w:rsid w:val="008A1C4E"/>
    <w:rsid w:val="008A1CC0"/>
    <w:rsid w:val="008D0777"/>
    <w:rsid w:val="008D2AE3"/>
    <w:rsid w:val="008F3043"/>
    <w:rsid w:val="00907B19"/>
    <w:rsid w:val="00917FB7"/>
    <w:rsid w:val="00935D5F"/>
    <w:rsid w:val="0096238D"/>
    <w:rsid w:val="00980B98"/>
    <w:rsid w:val="009B453E"/>
    <w:rsid w:val="009C040C"/>
    <w:rsid w:val="00A021C1"/>
    <w:rsid w:val="00A05631"/>
    <w:rsid w:val="00A14049"/>
    <w:rsid w:val="00A20526"/>
    <w:rsid w:val="00A20EF0"/>
    <w:rsid w:val="00A3382D"/>
    <w:rsid w:val="00A9105F"/>
    <w:rsid w:val="00A9695E"/>
    <w:rsid w:val="00AB27A9"/>
    <w:rsid w:val="00AD2335"/>
    <w:rsid w:val="00AE2790"/>
    <w:rsid w:val="00AF660E"/>
    <w:rsid w:val="00B0318E"/>
    <w:rsid w:val="00B257A7"/>
    <w:rsid w:val="00B25AF8"/>
    <w:rsid w:val="00B43C5F"/>
    <w:rsid w:val="00B51475"/>
    <w:rsid w:val="00B60884"/>
    <w:rsid w:val="00B71F41"/>
    <w:rsid w:val="00C11BBF"/>
    <w:rsid w:val="00C474FF"/>
    <w:rsid w:val="00C56308"/>
    <w:rsid w:val="00C64E91"/>
    <w:rsid w:val="00C75D99"/>
    <w:rsid w:val="00C77954"/>
    <w:rsid w:val="00C92AD7"/>
    <w:rsid w:val="00C93998"/>
    <w:rsid w:val="00C94B82"/>
    <w:rsid w:val="00CA673A"/>
    <w:rsid w:val="00CC7BBF"/>
    <w:rsid w:val="00CD395F"/>
    <w:rsid w:val="00CE30F0"/>
    <w:rsid w:val="00D034FA"/>
    <w:rsid w:val="00D20B8E"/>
    <w:rsid w:val="00D27157"/>
    <w:rsid w:val="00D300FE"/>
    <w:rsid w:val="00D35303"/>
    <w:rsid w:val="00D46EE0"/>
    <w:rsid w:val="00DD4771"/>
    <w:rsid w:val="00DE37F7"/>
    <w:rsid w:val="00E16941"/>
    <w:rsid w:val="00E2785A"/>
    <w:rsid w:val="00E45257"/>
    <w:rsid w:val="00E47C0D"/>
    <w:rsid w:val="00E65755"/>
    <w:rsid w:val="00E72FAB"/>
    <w:rsid w:val="00E83016"/>
    <w:rsid w:val="00E87609"/>
    <w:rsid w:val="00EB23A2"/>
    <w:rsid w:val="00ED31A9"/>
    <w:rsid w:val="00EF764B"/>
    <w:rsid w:val="00F07843"/>
    <w:rsid w:val="00F138A4"/>
    <w:rsid w:val="00FA7216"/>
    <w:rsid w:val="00FB1039"/>
    <w:rsid w:val="00FD1353"/>
    <w:rsid w:val="00FD2DC4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7D9BD8-6BA6-4E5C-B669-010CBB99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790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2790"/>
    <w:rPr>
      <w:sz w:val="72"/>
    </w:rPr>
  </w:style>
  <w:style w:type="character" w:customStyle="1" w:styleId="a4">
    <w:name w:val="Основной текст Знак"/>
    <w:link w:val="a3"/>
    <w:semiHidden/>
    <w:rsid w:val="00AE2790"/>
    <w:rPr>
      <w:sz w:val="72"/>
      <w:szCs w:val="24"/>
    </w:rPr>
  </w:style>
  <w:style w:type="paragraph" w:styleId="2">
    <w:name w:val="Body Text 2"/>
    <w:basedOn w:val="a"/>
    <w:link w:val="20"/>
    <w:semiHidden/>
    <w:unhideWhenUsed/>
    <w:rsid w:val="00AE2790"/>
    <w:rPr>
      <w:sz w:val="96"/>
    </w:rPr>
  </w:style>
  <w:style w:type="character" w:customStyle="1" w:styleId="20">
    <w:name w:val="Основной текст 2 Знак"/>
    <w:link w:val="2"/>
    <w:semiHidden/>
    <w:rsid w:val="00AE2790"/>
    <w:rPr>
      <w:sz w:val="96"/>
      <w:szCs w:val="24"/>
    </w:rPr>
  </w:style>
  <w:style w:type="table" w:styleId="a5">
    <w:name w:val="Table Grid"/>
    <w:basedOn w:val="a1"/>
    <w:uiPriority w:val="59"/>
    <w:rsid w:val="00AE2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10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910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78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2785A"/>
    <w:rPr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E278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2785A"/>
    <w:rPr>
      <w:sz w:val="28"/>
      <w:szCs w:val="24"/>
    </w:rPr>
  </w:style>
  <w:style w:type="paragraph" w:customStyle="1" w:styleId="CharCharCharCharCharChar">
    <w:name w:val="Знак Знак Знак Char Char Знак Знак Char Char Знак Знак Char Char"/>
    <w:basedOn w:val="a"/>
    <w:semiHidden/>
    <w:rsid w:val="008111F5"/>
    <w:pPr>
      <w:spacing w:before="120" w:line="300" w:lineRule="auto"/>
      <w:ind w:firstLine="720"/>
      <w:jc w:val="both"/>
    </w:pPr>
    <w:rPr>
      <w:sz w:val="24"/>
      <w:lang w:val="en-US" w:eastAsia="en-US"/>
    </w:rPr>
  </w:style>
  <w:style w:type="character" w:styleId="ac">
    <w:name w:val="Hyperlink"/>
    <w:rsid w:val="008111F5"/>
    <w:rPr>
      <w:color w:val="0000FF"/>
      <w:u w:val="single"/>
    </w:rPr>
  </w:style>
  <w:style w:type="paragraph" w:customStyle="1" w:styleId="ConsPlusNormal">
    <w:name w:val="ConsPlusNormal"/>
    <w:rsid w:val="008111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Знак Знак Знак4 Знак Знак Знак Знак"/>
    <w:basedOn w:val="a"/>
    <w:autoRedefine/>
    <w:rsid w:val="00CE30F0"/>
    <w:pPr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5C00-87F8-4534-9DFA-37411322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И ГРАФИК РАБОТЫ ИНСПЕКЦИИ</vt:lpstr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И ГРАФИК РАБОТЫ ИНСПЕКЦИИ</dc:title>
  <dc:subject/>
  <dc:creator>Мельникова Надежда Владимировна</dc:creator>
  <cp:keywords/>
  <cp:lastModifiedBy>knopnarix</cp:lastModifiedBy>
  <cp:revision>2</cp:revision>
  <cp:lastPrinted>2018-10-08T13:58:00Z</cp:lastPrinted>
  <dcterms:created xsi:type="dcterms:W3CDTF">2019-02-15T10:13:00Z</dcterms:created>
  <dcterms:modified xsi:type="dcterms:W3CDTF">2019-02-15T10:13:00Z</dcterms:modified>
</cp:coreProperties>
</file>